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2C7" w:rsidRDefault="001B53E4" w:rsidP="004164CB">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margin-left:199.2pt;margin-top:-51.45pt;width:55.1pt;height:86.7pt;z-index:251658240;visibility:visible" wrapcoords="10060 186 6510 1676 5326 2421 5326 3538 6805 6145 7101 6145 1775 6517 1479 7634 3551 9124 1775 13779 1479 15083 0 16945 296 18807 1775 21041 3551 21228 5326 21228 16866 21228 19825 21041 21600 19366 21304 16572 18345 9124 20416 7448 19529 6517 14499 6145 16274 2793 14499 1490 11244 186 10060 186">
            <v:imagedata r:id="rId4" o:title="Герб Смол"/>
            <w10:wrap type="tight"/>
          </v:shape>
        </w:pict>
      </w:r>
    </w:p>
    <w:p w:rsidR="009D42C7" w:rsidRDefault="009D42C7" w:rsidP="004164CB"/>
    <w:p w:rsidR="009D42C7" w:rsidRDefault="009D42C7" w:rsidP="004164CB"/>
    <w:p w:rsidR="009D42C7" w:rsidRDefault="009D42C7" w:rsidP="00FD0D08">
      <w:pPr>
        <w:spacing w:line="300" w:lineRule="auto"/>
        <w:jc w:val="center"/>
        <w:rPr>
          <w:b/>
          <w:bCs/>
          <w:snapToGrid w:val="0"/>
          <w:sz w:val="28"/>
          <w:szCs w:val="28"/>
        </w:rPr>
      </w:pPr>
      <w:r>
        <w:rPr>
          <w:b/>
          <w:snapToGrid w:val="0"/>
          <w:sz w:val="28"/>
          <w:szCs w:val="28"/>
        </w:rPr>
        <w:t xml:space="preserve">АДМИНИСТРАЦИЯ </w:t>
      </w:r>
      <w:r>
        <w:rPr>
          <w:b/>
          <w:sz w:val="28"/>
          <w:szCs w:val="28"/>
        </w:rPr>
        <w:t xml:space="preserve">НОВОСЕЛЬСКОГО СЕЛЬСКОГО ПОСЕЛЕНИЯ </w:t>
      </w:r>
      <w:r>
        <w:rPr>
          <w:b/>
          <w:bCs/>
          <w:sz w:val="28"/>
          <w:szCs w:val="28"/>
        </w:rPr>
        <w:t>СМОЛЕНСКОГО РАЙОНА СМОЛЕНСКОЙ ОБЛАСТИ</w:t>
      </w:r>
    </w:p>
    <w:p w:rsidR="009D42C7" w:rsidRPr="00780EC6" w:rsidRDefault="009D42C7" w:rsidP="000B67F1">
      <w:pPr>
        <w:pStyle w:val="1"/>
        <w:rPr>
          <w:rFonts w:ascii="Times New Roman" w:hAnsi="Times New Roman" w:cs="Times New Roman"/>
          <w:b w:val="0"/>
          <w:bCs w:val="0"/>
          <w:sz w:val="28"/>
          <w:szCs w:val="28"/>
        </w:rPr>
      </w:pPr>
      <w:r>
        <w:rPr>
          <w:rFonts w:ascii="Times New Roman" w:hAnsi="Times New Roman" w:cs="Times New Roman"/>
          <w:snapToGrid w:val="0"/>
          <w:kern w:val="0"/>
          <w:sz w:val="28"/>
          <w:szCs w:val="28"/>
        </w:rPr>
        <w:t xml:space="preserve">                                       </w:t>
      </w:r>
      <w:r w:rsidRPr="00780EC6">
        <w:rPr>
          <w:rFonts w:ascii="Times New Roman" w:hAnsi="Times New Roman" w:cs="Times New Roman"/>
          <w:snapToGrid w:val="0"/>
          <w:kern w:val="0"/>
          <w:sz w:val="28"/>
          <w:szCs w:val="28"/>
        </w:rPr>
        <w:t xml:space="preserve"> </w:t>
      </w:r>
      <w:proofErr w:type="gramStart"/>
      <w:r w:rsidRPr="00780EC6">
        <w:rPr>
          <w:rFonts w:ascii="Times New Roman" w:hAnsi="Times New Roman" w:cs="Times New Roman"/>
          <w:sz w:val="28"/>
          <w:szCs w:val="28"/>
        </w:rPr>
        <w:t>П</w:t>
      </w:r>
      <w:proofErr w:type="gramEnd"/>
      <w:r w:rsidRPr="00780EC6">
        <w:rPr>
          <w:rFonts w:ascii="Times New Roman" w:hAnsi="Times New Roman" w:cs="Times New Roman"/>
          <w:sz w:val="28"/>
          <w:szCs w:val="28"/>
        </w:rPr>
        <w:t xml:space="preserve"> О С Т А Н О В Л Е Н И Е</w:t>
      </w:r>
    </w:p>
    <w:p w:rsidR="009D42C7" w:rsidRPr="00324896" w:rsidRDefault="009D42C7" w:rsidP="000B67F1">
      <w:pPr>
        <w:rPr>
          <w:rStyle w:val="a4"/>
          <w:b w:val="0"/>
          <w:bCs w:val="0"/>
          <w:szCs w:val="28"/>
        </w:rPr>
      </w:pPr>
      <w:r>
        <w:rPr>
          <w:sz w:val="28"/>
          <w:szCs w:val="28"/>
        </w:rPr>
        <w:t xml:space="preserve"> от 09.02</w:t>
      </w:r>
      <w:r w:rsidRPr="00324896">
        <w:rPr>
          <w:sz w:val="28"/>
          <w:szCs w:val="28"/>
        </w:rPr>
        <w:t>.</w:t>
      </w:r>
      <w:r>
        <w:rPr>
          <w:sz w:val="28"/>
          <w:szCs w:val="28"/>
        </w:rPr>
        <w:t>2023</w:t>
      </w:r>
      <w:r w:rsidRPr="00780EC6">
        <w:rPr>
          <w:sz w:val="28"/>
          <w:szCs w:val="28"/>
        </w:rPr>
        <w:t xml:space="preserve">                                                                                                   №  </w:t>
      </w:r>
      <w:r>
        <w:rPr>
          <w:sz w:val="28"/>
          <w:szCs w:val="28"/>
        </w:rPr>
        <w:t>7</w:t>
      </w:r>
    </w:p>
    <w:p w:rsidR="009D42C7" w:rsidRDefault="009D42C7" w:rsidP="003B35D7">
      <w:pPr>
        <w:pStyle w:val="a3"/>
        <w:spacing w:before="0" w:beforeAutospacing="0" w:after="0" w:afterAutospacing="0"/>
        <w:rPr>
          <w:rStyle w:val="a4"/>
          <w:b w:val="0"/>
          <w:sz w:val="28"/>
          <w:szCs w:val="28"/>
        </w:rPr>
      </w:pPr>
    </w:p>
    <w:p w:rsidR="009D42C7" w:rsidRDefault="009D42C7" w:rsidP="003B35D7">
      <w:pPr>
        <w:pStyle w:val="a3"/>
        <w:spacing w:before="0" w:beforeAutospacing="0" w:after="0" w:afterAutospacing="0"/>
        <w:rPr>
          <w:rStyle w:val="a4"/>
          <w:b w:val="0"/>
          <w:sz w:val="28"/>
          <w:szCs w:val="28"/>
        </w:rPr>
      </w:pPr>
      <w:r w:rsidRPr="00225B5D">
        <w:rPr>
          <w:rStyle w:val="a4"/>
          <w:b w:val="0"/>
          <w:sz w:val="28"/>
          <w:szCs w:val="28"/>
        </w:rPr>
        <w:t>О</w:t>
      </w:r>
      <w:r>
        <w:rPr>
          <w:rStyle w:val="a4"/>
          <w:b w:val="0"/>
          <w:sz w:val="28"/>
          <w:szCs w:val="28"/>
        </w:rPr>
        <w:t>б</w:t>
      </w:r>
      <w:r w:rsidRPr="00225B5D">
        <w:rPr>
          <w:rStyle w:val="a4"/>
          <w:b w:val="0"/>
          <w:sz w:val="28"/>
          <w:szCs w:val="28"/>
        </w:rPr>
        <w:t xml:space="preserve"> </w:t>
      </w:r>
      <w:r>
        <w:rPr>
          <w:rStyle w:val="a4"/>
          <w:b w:val="0"/>
          <w:sz w:val="28"/>
          <w:szCs w:val="28"/>
        </w:rPr>
        <w:t xml:space="preserve">утверждении Перечня объектов, в отношении </w:t>
      </w:r>
    </w:p>
    <w:p w:rsidR="009D42C7" w:rsidRDefault="009D42C7" w:rsidP="003B35D7">
      <w:pPr>
        <w:pStyle w:val="a3"/>
        <w:spacing w:before="0" w:beforeAutospacing="0" w:after="0" w:afterAutospacing="0"/>
        <w:rPr>
          <w:rStyle w:val="a4"/>
          <w:b w:val="0"/>
          <w:sz w:val="28"/>
          <w:szCs w:val="28"/>
        </w:rPr>
      </w:pPr>
      <w:proofErr w:type="gramStart"/>
      <w:r>
        <w:rPr>
          <w:rStyle w:val="a4"/>
          <w:b w:val="0"/>
          <w:sz w:val="28"/>
          <w:szCs w:val="28"/>
        </w:rPr>
        <w:t>которых</w:t>
      </w:r>
      <w:proofErr w:type="gramEnd"/>
      <w:r>
        <w:rPr>
          <w:rStyle w:val="a4"/>
          <w:b w:val="0"/>
          <w:sz w:val="28"/>
          <w:szCs w:val="28"/>
        </w:rPr>
        <w:t xml:space="preserve"> планируется заключение концессионных </w:t>
      </w:r>
    </w:p>
    <w:p w:rsidR="009D42C7" w:rsidRDefault="009D42C7" w:rsidP="003B35D7">
      <w:pPr>
        <w:pStyle w:val="a3"/>
        <w:spacing w:before="0" w:beforeAutospacing="0" w:after="0" w:afterAutospacing="0"/>
        <w:rPr>
          <w:rStyle w:val="a4"/>
          <w:b w:val="0"/>
          <w:sz w:val="28"/>
          <w:szCs w:val="28"/>
        </w:rPr>
      </w:pPr>
      <w:r>
        <w:rPr>
          <w:rStyle w:val="a4"/>
          <w:b w:val="0"/>
          <w:sz w:val="28"/>
          <w:szCs w:val="28"/>
        </w:rPr>
        <w:t>соглашений в 2023 году.</w:t>
      </w:r>
    </w:p>
    <w:p w:rsidR="009D42C7" w:rsidRDefault="009D42C7" w:rsidP="003B35D7">
      <w:pPr>
        <w:pStyle w:val="a3"/>
        <w:spacing w:before="0" w:beforeAutospacing="0" w:after="0" w:afterAutospacing="0"/>
        <w:rPr>
          <w:rStyle w:val="a4"/>
          <w:b w:val="0"/>
          <w:sz w:val="28"/>
          <w:szCs w:val="28"/>
        </w:rPr>
      </w:pPr>
      <w:r>
        <w:rPr>
          <w:rStyle w:val="a4"/>
          <w:b w:val="0"/>
          <w:sz w:val="28"/>
          <w:szCs w:val="28"/>
        </w:rPr>
        <w:t xml:space="preserve"> </w:t>
      </w:r>
    </w:p>
    <w:p w:rsidR="009D42C7" w:rsidRDefault="009D42C7" w:rsidP="00A95577">
      <w:pPr>
        <w:pStyle w:val="a3"/>
        <w:spacing w:before="0" w:beforeAutospacing="0" w:after="0" w:afterAutospacing="0"/>
        <w:jc w:val="both"/>
        <w:rPr>
          <w:rStyle w:val="a4"/>
          <w:b w:val="0"/>
          <w:sz w:val="28"/>
          <w:szCs w:val="28"/>
        </w:rPr>
      </w:pPr>
      <w:r>
        <w:rPr>
          <w:rStyle w:val="a4"/>
          <w:b w:val="0"/>
          <w:sz w:val="28"/>
          <w:szCs w:val="28"/>
        </w:rPr>
        <w:t xml:space="preserve">      В соответствии с Федеральными законами от 06.10.2003 № 131-ФЗ «Об общих принципах организации местного самоуправления в Российской Федерации», Федеральным законом от 21.07.2005 № 115-ФЗ «О концессионных соглашениях», Уставом Новосельского сельского поселения Смоленского района Смоленской области, Администрация Новосельского сельского поселения Смоленского района Смоленской области</w:t>
      </w:r>
    </w:p>
    <w:p w:rsidR="009D42C7" w:rsidRDefault="009D42C7" w:rsidP="00A95577">
      <w:pPr>
        <w:pStyle w:val="a3"/>
        <w:spacing w:before="0" w:beforeAutospacing="0" w:after="0" w:afterAutospacing="0"/>
        <w:jc w:val="both"/>
        <w:rPr>
          <w:rStyle w:val="a4"/>
          <w:b w:val="0"/>
          <w:sz w:val="28"/>
          <w:szCs w:val="28"/>
        </w:rPr>
      </w:pPr>
      <w:proofErr w:type="spellStart"/>
      <w:proofErr w:type="gramStart"/>
      <w:r>
        <w:rPr>
          <w:rStyle w:val="a4"/>
          <w:b w:val="0"/>
          <w:sz w:val="28"/>
          <w:szCs w:val="28"/>
        </w:rPr>
        <w:t>п</w:t>
      </w:r>
      <w:proofErr w:type="spellEnd"/>
      <w:proofErr w:type="gramEnd"/>
      <w:r>
        <w:rPr>
          <w:rStyle w:val="a4"/>
          <w:b w:val="0"/>
          <w:sz w:val="28"/>
          <w:szCs w:val="28"/>
        </w:rPr>
        <w:t xml:space="preserve"> о с т а </w:t>
      </w:r>
      <w:proofErr w:type="spellStart"/>
      <w:r>
        <w:rPr>
          <w:rStyle w:val="a4"/>
          <w:b w:val="0"/>
          <w:sz w:val="28"/>
          <w:szCs w:val="28"/>
        </w:rPr>
        <w:t>н</w:t>
      </w:r>
      <w:proofErr w:type="spellEnd"/>
      <w:r>
        <w:rPr>
          <w:rStyle w:val="a4"/>
          <w:b w:val="0"/>
          <w:sz w:val="28"/>
          <w:szCs w:val="28"/>
        </w:rPr>
        <w:t xml:space="preserve"> о в л я е т:</w:t>
      </w:r>
    </w:p>
    <w:p w:rsidR="009D42C7" w:rsidRDefault="009D42C7" w:rsidP="00A95577">
      <w:pPr>
        <w:pStyle w:val="a3"/>
        <w:spacing w:before="0" w:beforeAutospacing="0" w:after="0" w:afterAutospacing="0"/>
        <w:jc w:val="both"/>
        <w:rPr>
          <w:rStyle w:val="a4"/>
          <w:b w:val="0"/>
          <w:sz w:val="28"/>
          <w:szCs w:val="28"/>
        </w:rPr>
      </w:pPr>
      <w:r>
        <w:rPr>
          <w:rStyle w:val="a4"/>
          <w:b w:val="0"/>
          <w:sz w:val="28"/>
          <w:szCs w:val="28"/>
        </w:rPr>
        <w:t xml:space="preserve">       1. Утвердить Перечень объектов, находящихся в собственности муниципального образования Новосельского сельского поселения Смоленского района Смоленской области, в отношении которых планируется заключение концессионных соглашений в 2023 году, согласно Приложению.</w:t>
      </w:r>
    </w:p>
    <w:p w:rsidR="009D42C7" w:rsidRDefault="009D42C7" w:rsidP="00A95577">
      <w:pPr>
        <w:pStyle w:val="a3"/>
        <w:spacing w:before="0" w:beforeAutospacing="0" w:after="0" w:afterAutospacing="0"/>
        <w:jc w:val="both"/>
        <w:rPr>
          <w:rStyle w:val="a4"/>
          <w:b w:val="0"/>
          <w:sz w:val="28"/>
          <w:szCs w:val="28"/>
        </w:rPr>
      </w:pPr>
      <w:r>
        <w:rPr>
          <w:rStyle w:val="a4"/>
          <w:b w:val="0"/>
          <w:sz w:val="28"/>
          <w:szCs w:val="28"/>
        </w:rPr>
        <w:t xml:space="preserve">        2. Разместить настоящее постановление на информационном стенде, опубликовать в газете «</w:t>
      </w:r>
      <w:proofErr w:type="gramStart"/>
      <w:r>
        <w:rPr>
          <w:rStyle w:val="a4"/>
          <w:b w:val="0"/>
          <w:sz w:val="28"/>
          <w:szCs w:val="28"/>
        </w:rPr>
        <w:t>Сельская</w:t>
      </w:r>
      <w:proofErr w:type="gramEnd"/>
      <w:r>
        <w:rPr>
          <w:rStyle w:val="a4"/>
          <w:b w:val="0"/>
          <w:sz w:val="28"/>
          <w:szCs w:val="28"/>
        </w:rPr>
        <w:t xml:space="preserve"> правда», официальном сайте Администрации Новосельского сельского поселения Смоленского района Смоленской области в информационно-телекоммуникационной сети «Интернет» </w:t>
      </w:r>
      <w:hyperlink r:id="rId5" w:history="1">
        <w:r w:rsidRPr="00BA7F85">
          <w:rPr>
            <w:rStyle w:val="a5"/>
            <w:sz w:val="28"/>
            <w:szCs w:val="28"/>
            <w:lang w:val="en-US"/>
          </w:rPr>
          <w:t>KS</w:t>
        </w:r>
        <w:r w:rsidRPr="00BA7F85">
          <w:rPr>
            <w:rStyle w:val="a5"/>
            <w:sz w:val="28"/>
            <w:szCs w:val="28"/>
          </w:rPr>
          <w:t>-</w:t>
        </w:r>
        <w:r w:rsidRPr="00BA7F85">
          <w:rPr>
            <w:rStyle w:val="a5"/>
            <w:sz w:val="28"/>
            <w:szCs w:val="28"/>
            <w:lang w:val="en-US"/>
          </w:rPr>
          <w:t>novsel</w:t>
        </w:r>
        <w:r w:rsidRPr="00BA7F85">
          <w:rPr>
            <w:rStyle w:val="a5"/>
            <w:sz w:val="28"/>
            <w:szCs w:val="28"/>
          </w:rPr>
          <w:t>@</w:t>
        </w:r>
        <w:r w:rsidRPr="00BA7F85">
          <w:rPr>
            <w:rStyle w:val="a5"/>
            <w:sz w:val="28"/>
            <w:szCs w:val="28"/>
            <w:lang w:val="en-US"/>
          </w:rPr>
          <w:t>yandex</w:t>
        </w:r>
        <w:r w:rsidRPr="00BA7F85">
          <w:rPr>
            <w:rStyle w:val="a5"/>
            <w:sz w:val="28"/>
            <w:szCs w:val="28"/>
          </w:rPr>
          <w:t>.</w:t>
        </w:r>
        <w:r w:rsidRPr="00BA7F85">
          <w:rPr>
            <w:rStyle w:val="a5"/>
            <w:sz w:val="28"/>
            <w:szCs w:val="28"/>
            <w:lang w:val="en-US"/>
          </w:rPr>
          <w:t>ru</w:t>
        </w:r>
      </w:hyperlink>
      <w:r>
        <w:rPr>
          <w:rStyle w:val="a4"/>
          <w:b w:val="0"/>
          <w:sz w:val="28"/>
          <w:szCs w:val="28"/>
        </w:rPr>
        <w:t>.</w:t>
      </w:r>
    </w:p>
    <w:p w:rsidR="009D42C7" w:rsidRDefault="009D42C7" w:rsidP="00A95577">
      <w:pPr>
        <w:pStyle w:val="a3"/>
        <w:spacing w:before="0" w:beforeAutospacing="0" w:after="0" w:afterAutospacing="0"/>
        <w:jc w:val="both"/>
        <w:rPr>
          <w:rStyle w:val="a4"/>
          <w:b w:val="0"/>
          <w:sz w:val="28"/>
          <w:szCs w:val="28"/>
        </w:rPr>
      </w:pPr>
      <w:r>
        <w:rPr>
          <w:rStyle w:val="a4"/>
          <w:b w:val="0"/>
          <w:sz w:val="28"/>
          <w:szCs w:val="28"/>
        </w:rPr>
        <w:t xml:space="preserve">        3. Настоящее постановление вступает в силу со дня его официального опубликования.</w:t>
      </w:r>
    </w:p>
    <w:p w:rsidR="009D42C7" w:rsidRPr="00A95577" w:rsidRDefault="009D42C7" w:rsidP="00A95577">
      <w:pPr>
        <w:pStyle w:val="a3"/>
        <w:spacing w:before="0" w:beforeAutospacing="0" w:after="0" w:afterAutospacing="0"/>
        <w:jc w:val="both"/>
        <w:rPr>
          <w:rStyle w:val="a4"/>
          <w:b w:val="0"/>
          <w:sz w:val="28"/>
          <w:szCs w:val="28"/>
        </w:rPr>
      </w:pPr>
      <w:r>
        <w:rPr>
          <w:rStyle w:val="a4"/>
          <w:b w:val="0"/>
          <w:sz w:val="28"/>
          <w:szCs w:val="28"/>
        </w:rPr>
        <w:t xml:space="preserve">        4. </w:t>
      </w:r>
      <w:proofErr w:type="gramStart"/>
      <w:r>
        <w:rPr>
          <w:rStyle w:val="a4"/>
          <w:b w:val="0"/>
          <w:sz w:val="28"/>
          <w:szCs w:val="28"/>
        </w:rPr>
        <w:t>Контроль за</w:t>
      </w:r>
      <w:proofErr w:type="gramEnd"/>
      <w:r>
        <w:rPr>
          <w:rStyle w:val="a4"/>
          <w:b w:val="0"/>
          <w:sz w:val="28"/>
          <w:szCs w:val="28"/>
        </w:rPr>
        <w:t xml:space="preserve"> исполнением настоящего постановления оставляю за собой.</w:t>
      </w:r>
    </w:p>
    <w:p w:rsidR="009D42C7" w:rsidRDefault="009D42C7" w:rsidP="00A95577">
      <w:pPr>
        <w:pStyle w:val="a3"/>
        <w:spacing w:before="0" w:beforeAutospacing="0" w:after="0" w:afterAutospacing="0"/>
        <w:rPr>
          <w:rStyle w:val="a4"/>
          <w:b w:val="0"/>
          <w:sz w:val="28"/>
          <w:szCs w:val="28"/>
        </w:rPr>
      </w:pPr>
      <w:r>
        <w:rPr>
          <w:rStyle w:val="a4"/>
          <w:b w:val="0"/>
          <w:sz w:val="28"/>
          <w:szCs w:val="28"/>
        </w:rPr>
        <w:t xml:space="preserve">     </w:t>
      </w:r>
    </w:p>
    <w:p w:rsidR="009D42C7" w:rsidRPr="00A95577" w:rsidRDefault="009D42C7" w:rsidP="00A95577">
      <w:pPr>
        <w:pStyle w:val="a3"/>
        <w:spacing w:before="0" w:beforeAutospacing="0" w:after="0" w:afterAutospacing="0"/>
        <w:rPr>
          <w:bCs/>
          <w:sz w:val="28"/>
          <w:szCs w:val="28"/>
        </w:rPr>
      </w:pPr>
      <w:r w:rsidRPr="00A95577">
        <w:rPr>
          <w:sz w:val="28"/>
          <w:szCs w:val="28"/>
        </w:rPr>
        <w:t>Глава муниципального образования</w:t>
      </w:r>
    </w:p>
    <w:p w:rsidR="009D42C7" w:rsidRDefault="009D42C7" w:rsidP="000B67F1">
      <w:pPr>
        <w:rPr>
          <w:sz w:val="28"/>
          <w:szCs w:val="28"/>
        </w:rPr>
      </w:pPr>
      <w:r>
        <w:rPr>
          <w:sz w:val="28"/>
          <w:szCs w:val="28"/>
        </w:rPr>
        <w:t>Новосельского сельского поселения</w:t>
      </w:r>
    </w:p>
    <w:p w:rsidR="009D42C7" w:rsidRDefault="009D42C7" w:rsidP="00225B5D">
      <w:pPr>
        <w:rPr>
          <w:sz w:val="28"/>
          <w:szCs w:val="28"/>
        </w:rPr>
      </w:pPr>
      <w:r>
        <w:rPr>
          <w:sz w:val="28"/>
          <w:szCs w:val="28"/>
        </w:rPr>
        <w:t>Смоленского района  Смоленской области                         И.П.Андреюшкин</w:t>
      </w:r>
      <w:r w:rsidRPr="00FD0D08">
        <w:rPr>
          <w:sz w:val="28"/>
          <w:szCs w:val="28"/>
        </w:rPr>
        <w:t xml:space="preserve">   </w:t>
      </w:r>
    </w:p>
    <w:p w:rsidR="009D42C7" w:rsidRDefault="009D42C7" w:rsidP="00225B5D">
      <w:pPr>
        <w:rPr>
          <w:sz w:val="28"/>
          <w:szCs w:val="28"/>
        </w:rPr>
      </w:pPr>
    </w:p>
    <w:p w:rsidR="009D42C7" w:rsidRDefault="009D42C7" w:rsidP="00225B5D">
      <w:pPr>
        <w:rPr>
          <w:sz w:val="28"/>
          <w:szCs w:val="28"/>
        </w:rPr>
      </w:pPr>
    </w:p>
    <w:p w:rsidR="009D42C7" w:rsidRDefault="009D42C7" w:rsidP="00225B5D">
      <w:pPr>
        <w:rPr>
          <w:sz w:val="28"/>
          <w:szCs w:val="28"/>
        </w:rPr>
      </w:pPr>
    </w:p>
    <w:p w:rsidR="009D42C7" w:rsidRDefault="009D42C7" w:rsidP="00225B5D">
      <w:pPr>
        <w:rPr>
          <w:sz w:val="28"/>
          <w:szCs w:val="28"/>
        </w:rPr>
      </w:pPr>
    </w:p>
    <w:p w:rsidR="009D42C7" w:rsidRDefault="009D42C7" w:rsidP="00225B5D">
      <w:pPr>
        <w:rPr>
          <w:sz w:val="28"/>
          <w:szCs w:val="28"/>
        </w:rPr>
      </w:pPr>
    </w:p>
    <w:p w:rsidR="009D42C7" w:rsidRDefault="009D42C7" w:rsidP="00225B5D">
      <w:pPr>
        <w:rPr>
          <w:sz w:val="28"/>
          <w:szCs w:val="28"/>
        </w:rPr>
      </w:pPr>
    </w:p>
    <w:p w:rsidR="009D42C7" w:rsidRDefault="009D42C7" w:rsidP="00225B5D">
      <w:pPr>
        <w:rPr>
          <w:sz w:val="28"/>
          <w:szCs w:val="28"/>
        </w:rPr>
      </w:pPr>
    </w:p>
    <w:p w:rsidR="009D42C7" w:rsidRDefault="009D42C7" w:rsidP="00225B5D">
      <w:pPr>
        <w:rPr>
          <w:sz w:val="28"/>
          <w:szCs w:val="28"/>
        </w:rPr>
      </w:pPr>
    </w:p>
    <w:p w:rsidR="009D42C7" w:rsidRDefault="009D42C7" w:rsidP="00A95577">
      <w:pPr>
        <w:jc w:val="right"/>
      </w:pPr>
      <w:r w:rsidRPr="000177AF">
        <w:lastRenderedPageBreak/>
        <w:t xml:space="preserve">                                                                             </w:t>
      </w:r>
      <w:r>
        <w:t xml:space="preserve">                            </w:t>
      </w:r>
    </w:p>
    <w:p w:rsidR="009D42C7" w:rsidRPr="00F40892" w:rsidRDefault="009D42C7" w:rsidP="00A95577">
      <w:pPr>
        <w:jc w:val="right"/>
        <w:rPr>
          <w:sz w:val="16"/>
          <w:szCs w:val="16"/>
        </w:rPr>
      </w:pPr>
      <w:r>
        <w:t xml:space="preserve"> </w:t>
      </w:r>
      <w:r w:rsidRPr="00F40892">
        <w:rPr>
          <w:sz w:val="16"/>
          <w:szCs w:val="16"/>
        </w:rPr>
        <w:t>УТВЕРЖДЕН</w:t>
      </w:r>
    </w:p>
    <w:p w:rsidR="009D42C7" w:rsidRPr="00F40892" w:rsidRDefault="009D42C7" w:rsidP="00A95577">
      <w:pPr>
        <w:jc w:val="right"/>
        <w:rPr>
          <w:sz w:val="16"/>
          <w:szCs w:val="16"/>
        </w:rPr>
      </w:pPr>
      <w:r w:rsidRPr="00F40892">
        <w:rPr>
          <w:sz w:val="16"/>
          <w:szCs w:val="16"/>
        </w:rPr>
        <w:t xml:space="preserve">                                                                           Постановлением Администрации </w:t>
      </w:r>
    </w:p>
    <w:p w:rsidR="009D42C7" w:rsidRPr="00F40892" w:rsidRDefault="009D42C7" w:rsidP="00A95577">
      <w:pPr>
        <w:jc w:val="right"/>
        <w:rPr>
          <w:sz w:val="16"/>
          <w:szCs w:val="16"/>
        </w:rPr>
      </w:pPr>
      <w:r w:rsidRPr="00F40892">
        <w:rPr>
          <w:sz w:val="16"/>
          <w:szCs w:val="16"/>
        </w:rPr>
        <w:t xml:space="preserve">                                         Новосельского сельского </w:t>
      </w:r>
    </w:p>
    <w:p w:rsidR="009D42C7" w:rsidRPr="00F40892" w:rsidRDefault="009D42C7" w:rsidP="00A95577">
      <w:pPr>
        <w:jc w:val="right"/>
        <w:rPr>
          <w:sz w:val="16"/>
          <w:szCs w:val="16"/>
        </w:rPr>
      </w:pPr>
      <w:r w:rsidRPr="00F40892">
        <w:rPr>
          <w:sz w:val="16"/>
          <w:szCs w:val="16"/>
        </w:rPr>
        <w:t xml:space="preserve">поселения </w:t>
      </w:r>
    </w:p>
    <w:p w:rsidR="009D42C7" w:rsidRPr="00F40892" w:rsidRDefault="009D42C7" w:rsidP="00A95577">
      <w:pPr>
        <w:jc w:val="right"/>
        <w:rPr>
          <w:sz w:val="16"/>
          <w:szCs w:val="16"/>
        </w:rPr>
      </w:pPr>
      <w:r w:rsidRPr="00F40892">
        <w:rPr>
          <w:sz w:val="16"/>
          <w:szCs w:val="16"/>
        </w:rPr>
        <w:t xml:space="preserve">Смоленского района </w:t>
      </w:r>
    </w:p>
    <w:p w:rsidR="009D42C7" w:rsidRPr="00F40892" w:rsidRDefault="009D42C7" w:rsidP="00A95577">
      <w:pPr>
        <w:jc w:val="right"/>
        <w:rPr>
          <w:sz w:val="16"/>
          <w:szCs w:val="16"/>
        </w:rPr>
      </w:pPr>
      <w:r w:rsidRPr="00F40892">
        <w:rPr>
          <w:sz w:val="16"/>
          <w:szCs w:val="16"/>
        </w:rPr>
        <w:t xml:space="preserve">Смоленской области </w:t>
      </w:r>
    </w:p>
    <w:p w:rsidR="009D42C7" w:rsidRPr="00F40892" w:rsidRDefault="009D42C7" w:rsidP="00A95577">
      <w:pPr>
        <w:jc w:val="right"/>
        <w:rPr>
          <w:sz w:val="16"/>
          <w:szCs w:val="16"/>
        </w:rPr>
      </w:pPr>
      <w:r w:rsidRPr="00F40892">
        <w:rPr>
          <w:sz w:val="16"/>
          <w:szCs w:val="16"/>
        </w:rPr>
        <w:t>от 09 февраля 2023 года № 7</w:t>
      </w:r>
    </w:p>
    <w:p w:rsidR="009D42C7" w:rsidRPr="000177AF" w:rsidRDefault="009D42C7" w:rsidP="00E3659A">
      <w:pPr>
        <w:jc w:val="center"/>
      </w:pPr>
    </w:p>
    <w:p w:rsidR="009D42C7" w:rsidRPr="00F40892" w:rsidRDefault="009D42C7" w:rsidP="00E3659A">
      <w:pPr>
        <w:jc w:val="center"/>
        <w:rPr>
          <w:b/>
          <w:sz w:val="18"/>
          <w:szCs w:val="18"/>
        </w:rPr>
      </w:pPr>
      <w:r w:rsidRPr="00F40892">
        <w:rPr>
          <w:b/>
          <w:sz w:val="18"/>
          <w:szCs w:val="18"/>
        </w:rPr>
        <w:t>ПРЕЧЕНЬ ОБЪЕКТОВ, НАХОДЯЩИХСЯ В СОБСТВЕННОСТИ МУНИЦИПАЛЬНОГО ОБРАЗОВАНИЯ НОВОСЕЛЬСКОГО СЕЛЬСКОГО ПОСЕЛЕНИЯ, В ОТНОШЕНИИ КОТОРЫХ ПЛАНИРУЕТСЯ ЗАКЛЮЧЕНИЕ КОНЦЕССИОННЫХ СОГЛАШЕНИЙ В 2023 ГОДУ</w:t>
      </w:r>
    </w:p>
    <w:p w:rsidR="009D42C7" w:rsidRDefault="009D42C7" w:rsidP="00A95577">
      <w:pPr>
        <w:jc w:val="right"/>
        <w:rPr>
          <w:sz w:val="28"/>
          <w:szCs w:val="28"/>
        </w:rPr>
      </w:pPr>
    </w:p>
    <w:tbl>
      <w:tblPr>
        <w:tblStyle w:val="a6"/>
        <w:tblW w:w="9571" w:type="dxa"/>
        <w:tblLayout w:type="fixed"/>
        <w:tblLook w:val="01E0"/>
      </w:tblPr>
      <w:tblGrid>
        <w:gridCol w:w="468"/>
        <w:gridCol w:w="3060"/>
        <w:gridCol w:w="1080"/>
        <w:gridCol w:w="2520"/>
        <w:gridCol w:w="900"/>
        <w:gridCol w:w="1543"/>
      </w:tblGrid>
      <w:tr w:rsidR="009D42C7" w:rsidTr="00EB2714">
        <w:tc>
          <w:tcPr>
            <w:tcW w:w="468" w:type="dxa"/>
          </w:tcPr>
          <w:p w:rsidR="009D42C7" w:rsidRPr="00F40892" w:rsidRDefault="009D42C7" w:rsidP="00D34DD2">
            <w:pPr>
              <w:rPr>
                <w:sz w:val="16"/>
                <w:szCs w:val="16"/>
              </w:rPr>
            </w:pPr>
            <w:proofErr w:type="spellStart"/>
            <w:proofErr w:type="gramStart"/>
            <w:r w:rsidRPr="00F40892">
              <w:rPr>
                <w:sz w:val="16"/>
                <w:szCs w:val="16"/>
              </w:rPr>
              <w:t>п</w:t>
            </w:r>
            <w:proofErr w:type="spellEnd"/>
            <w:proofErr w:type="gramEnd"/>
            <w:r w:rsidRPr="00F40892">
              <w:rPr>
                <w:sz w:val="16"/>
                <w:szCs w:val="16"/>
              </w:rPr>
              <w:t>/</w:t>
            </w:r>
            <w:proofErr w:type="spellStart"/>
            <w:r w:rsidRPr="00F40892">
              <w:rPr>
                <w:sz w:val="16"/>
                <w:szCs w:val="16"/>
              </w:rPr>
              <w:t>п</w:t>
            </w:r>
            <w:proofErr w:type="spellEnd"/>
          </w:p>
        </w:tc>
        <w:tc>
          <w:tcPr>
            <w:tcW w:w="3060" w:type="dxa"/>
          </w:tcPr>
          <w:p w:rsidR="009D42C7" w:rsidRPr="00F40892" w:rsidRDefault="009D42C7" w:rsidP="00D34DD2">
            <w:pPr>
              <w:jc w:val="both"/>
              <w:rPr>
                <w:sz w:val="16"/>
                <w:szCs w:val="16"/>
              </w:rPr>
            </w:pPr>
            <w:r w:rsidRPr="00F40892">
              <w:rPr>
                <w:sz w:val="16"/>
                <w:szCs w:val="16"/>
              </w:rPr>
              <w:t xml:space="preserve">Наименование объекта, адрес и (или) место расположения объекта </w:t>
            </w:r>
          </w:p>
        </w:tc>
        <w:tc>
          <w:tcPr>
            <w:tcW w:w="1080" w:type="dxa"/>
          </w:tcPr>
          <w:p w:rsidR="009D42C7" w:rsidRPr="00F40892" w:rsidRDefault="009D42C7" w:rsidP="00D34DD2">
            <w:pPr>
              <w:rPr>
                <w:sz w:val="16"/>
                <w:szCs w:val="16"/>
              </w:rPr>
            </w:pPr>
            <w:r w:rsidRPr="00F40892">
              <w:rPr>
                <w:sz w:val="16"/>
                <w:szCs w:val="16"/>
              </w:rPr>
              <w:t xml:space="preserve">Вид работ в рамках </w:t>
            </w:r>
            <w:proofErr w:type="gramStart"/>
            <w:r w:rsidRPr="00F40892">
              <w:rPr>
                <w:sz w:val="16"/>
                <w:szCs w:val="16"/>
              </w:rPr>
              <w:t>концессионного</w:t>
            </w:r>
            <w:proofErr w:type="gramEnd"/>
            <w:r w:rsidRPr="00F40892">
              <w:rPr>
                <w:sz w:val="16"/>
                <w:szCs w:val="16"/>
              </w:rPr>
              <w:t xml:space="preserve"> </w:t>
            </w:r>
            <w:proofErr w:type="spellStart"/>
            <w:r w:rsidRPr="00F40892">
              <w:rPr>
                <w:sz w:val="16"/>
                <w:szCs w:val="16"/>
              </w:rPr>
              <w:t>соглашениястроительство</w:t>
            </w:r>
            <w:proofErr w:type="spellEnd"/>
            <w:r w:rsidRPr="00F40892">
              <w:rPr>
                <w:sz w:val="16"/>
                <w:szCs w:val="16"/>
              </w:rPr>
              <w:t xml:space="preserve"> и</w:t>
            </w:r>
          </w:p>
          <w:p w:rsidR="009D42C7" w:rsidRPr="00F40892" w:rsidRDefault="009D42C7" w:rsidP="00D34DD2">
            <w:pPr>
              <w:rPr>
                <w:sz w:val="16"/>
                <w:szCs w:val="16"/>
              </w:rPr>
            </w:pPr>
            <w:r w:rsidRPr="00F40892">
              <w:rPr>
                <w:sz w:val="16"/>
                <w:szCs w:val="16"/>
              </w:rPr>
              <w:t>(или</w:t>
            </w:r>
            <w:proofErr w:type="gramStart"/>
            <w:r w:rsidRPr="00F40892">
              <w:rPr>
                <w:sz w:val="16"/>
                <w:szCs w:val="16"/>
              </w:rPr>
              <w:t>)р</w:t>
            </w:r>
            <w:proofErr w:type="gramEnd"/>
            <w:r w:rsidRPr="00F40892">
              <w:rPr>
                <w:sz w:val="16"/>
                <w:szCs w:val="16"/>
              </w:rPr>
              <w:t>еконструкция</w:t>
            </w:r>
          </w:p>
        </w:tc>
        <w:tc>
          <w:tcPr>
            <w:tcW w:w="2520" w:type="dxa"/>
          </w:tcPr>
          <w:p w:rsidR="009D42C7" w:rsidRPr="00F40892" w:rsidRDefault="009D42C7" w:rsidP="00EB2714">
            <w:pPr>
              <w:jc w:val="center"/>
              <w:rPr>
                <w:sz w:val="16"/>
                <w:szCs w:val="16"/>
              </w:rPr>
            </w:pPr>
            <w:r w:rsidRPr="00F40892">
              <w:rPr>
                <w:sz w:val="16"/>
                <w:szCs w:val="16"/>
              </w:rPr>
              <w:t>Характеристика объекта</w:t>
            </w:r>
          </w:p>
        </w:tc>
        <w:tc>
          <w:tcPr>
            <w:tcW w:w="900" w:type="dxa"/>
          </w:tcPr>
          <w:p w:rsidR="009D42C7" w:rsidRPr="00F40892" w:rsidRDefault="009D42C7" w:rsidP="00EB2714">
            <w:pPr>
              <w:rPr>
                <w:sz w:val="16"/>
                <w:szCs w:val="16"/>
              </w:rPr>
            </w:pPr>
            <w:r w:rsidRPr="00F40892">
              <w:rPr>
                <w:sz w:val="16"/>
                <w:szCs w:val="16"/>
              </w:rPr>
              <w:t>Планируемая сфера применения объекта</w:t>
            </w:r>
          </w:p>
        </w:tc>
        <w:tc>
          <w:tcPr>
            <w:tcW w:w="1543" w:type="dxa"/>
          </w:tcPr>
          <w:p w:rsidR="009D42C7" w:rsidRPr="00F40892" w:rsidRDefault="009D42C7" w:rsidP="00EB2714">
            <w:pPr>
              <w:rPr>
                <w:sz w:val="16"/>
                <w:szCs w:val="16"/>
              </w:rPr>
            </w:pPr>
            <w:r w:rsidRPr="00F40892">
              <w:rPr>
                <w:sz w:val="16"/>
                <w:szCs w:val="16"/>
              </w:rPr>
              <w:t>Кадастровый номер объекта недвижимого имущества</w:t>
            </w:r>
          </w:p>
        </w:tc>
      </w:tr>
      <w:tr w:rsidR="009D42C7" w:rsidTr="00EB2714">
        <w:tc>
          <w:tcPr>
            <w:tcW w:w="468" w:type="dxa"/>
          </w:tcPr>
          <w:p w:rsidR="009D42C7" w:rsidRPr="00F40892" w:rsidRDefault="009D42C7" w:rsidP="00A95577">
            <w:pPr>
              <w:jc w:val="right"/>
              <w:rPr>
                <w:sz w:val="16"/>
                <w:szCs w:val="16"/>
              </w:rPr>
            </w:pPr>
            <w:r w:rsidRPr="00F40892">
              <w:rPr>
                <w:sz w:val="16"/>
                <w:szCs w:val="16"/>
              </w:rPr>
              <w:t>1.</w:t>
            </w:r>
          </w:p>
        </w:tc>
        <w:tc>
          <w:tcPr>
            <w:tcW w:w="3060" w:type="dxa"/>
          </w:tcPr>
          <w:p w:rsidR="009D42C7" w:rsidRPr="00F40892" w:rsidRDefault="009D42C7" w:rsidP="000177AF">
            <w:pPr>
              <w:rPr>
                <w:sz w:val="16"/>
                <w:szCs w:val="16"/>
              </w:rPr>
            </w:pPr>
            <w:r w:rsidRPr="00F40892">
              <w:rPr>
                <w:sz w:val="16"/>
                <w:szCs w:val="16"/>
              </w:rPr>
              <w:t>Сети водоснабжения, Смоленская область, Смоленский район, д. Верховье</w:t>
            </w:r>
          </w:p>
        </w:tc>
        <w:tc>
          <w:tcPr>
            <w:tcW w:w="1080" w:type="dxa"/>
          </w:tcPr>
          <w:p w:rsidR="009D42C7" w:rsidRPr="00F40892" w:rsidRDefault="009D42C7" w:rsidP="00A95577">
            <w:pPr>
              <w:jc w:val="right"/>
              <w:rPr>
                <w:sz w:val="16"/>
                <w:szCs w:val="16"/>
              </w:rPr>
            </w:pPr>
          </w:p>
        </w:tc>
        <w:tc>
          <w:tcPr>
            <w:tcW w:w="2520" w:type="dxa"/>
          </w:tcPr>
          <w:p w:rsidR="009D42C7" w:rsidRPr="00F40892" w:rsidRDefault="009D42C7" w:rsidP="00F40892">
            <w:pPr>
              <w:rPr>
                <w:sz w:val="16"/>
                <w:szCs w:val="16"/>
              </w:rPr>
            </w:pPr>
            <w:r w:rsidRPr="00F40892">
              <w:rPr>
                <w:sz w:val="16"/>
                <w:szCs w:val="16"/>
              </w:rPr>
              <w:t>Назначение: нежилое, протяженность – 7815 м.</w:t>
            </w:r>
          </w:p>
        </w:tc>
        <w:tc>
          <w:tcPr>
            <w:tcW w:w="900" w:type="dxa"/>
          </w:tcPr>
          <w:p w:rsidR="009D42C7" w:rsidRPr="00F40892" w:rsidRDefault="009D42C7" w:rsidP="00F40892">
            <w:pPr>
              <w:rPr>
                <w:sz w:val="16"/>
                <w:szCs w:val="16"/>
              </w:rPr>
            </w:pPr>
            <w:r w:rsidRPr="00F40892">
              <w:rPr>
                <w:sz w:val="16"/>
                <w:szCs w:val="16"/>
              </w:rPr>
              <w:t>водоснабжение</w:t>
            </w:r>
          </w:p>
        </w:tc>
        <w:tc>
          <w:tcPr>
            <w:tcW w:w="1543" w:type="dxa"/>
          </w:tcPr>
          <w:p w:rsidR="009D42C7" w:rsidRPr="00F40892" w:rsidRDefault="009D42C7" w:rsidP="00F40892">
            <w:pPr>
              <w:rPr>
                <w:sz w:val="16"/>
                <w:szCs w:val="16"/>
              </w:rPr>
            </w:pPr>
            <w:r>
              <w:rPr>
                <w:sz w:val="16"/>
                <w:szCs w:val="16"/>
              </w:rPr>
              <w:t>67:18</w:t>
            </w:r>
            <w:r w:rsidRPr="00F40892">
              <w:rPr>
                <w:sz w:val="16"/>
                <w:szCs w:val="16"/>
              </w:rPr>
              <w:t>:0730101:169</w:t>
            </w:r>
          </w:p>
        </w:tc>
      </w:tr>
      <w:tr w:rsidR="009D42C7" w:rsidTr="00EB2714">
        <w:tc>
          <w:tcPr>
            <w:tcW w:w="468" w:type="dxa"/>
          </w:tcPr>
          <w:p w:rsidR="009D42C7" w:rsidRPr="002315DB" w:rsidRDefault="009D42C7" w:rsidP="00A95577">
            <w:pPr>
              <w:jc w:val="right"/>
              <w:rPr>
                <w:sz w:val="16"/>
                <w:szCs w:val="16"/>
              </w:rPr>
            </w:pPr>
            <w:r w:rsidRPr="002315DB">
              <w:rPr>
                <w:sz w:val="16"/>
                <w:szCs w:val="16"/>
              </w:rPr>
              <w:t>2.</w:t>
            </w:r>
          </w:p>
        </w:tc>
        <w:tc>
          <w:tcPr>
            <w:tcW w:w="3060" w:type="dxa"/>
          </w:tcPr>
          <w:p w:rsidR="009D42C7" w:rsidRPr="002315DB" w:rsidRDefault="009D42C7" w:rsidP="00F40892">
            <w:pPr>
              <w:rPr>
                <w:sz w:val="16"/>
                <w:szCs w:val="16"/>
              </w:rPr>
            </w:pPr>
            <w:r w:rsidRPr="002315DB">
              <w:rPr>
                <w:sz w:val="16"/>
                <w:szCs w:val="16"/>
              </w:rPr>
              <w:t>Водопроводная сеть, Смоленская область, Смоленский район, д. Новосельский</w:t>
            </w:r>
          </w:p>
        </w:tc>
        <w:tc>
          <w:tcPr>
            <w:tcW w:w="1080" w:type="dxa"/>
          </w:tcPr>
          <w:p w:rsidR="009D42C7" w:rsidRPr="002315DB" w:rsidRDefault="009D42C7" w:rsidP="00A95577">
            <w:pPr>
              <w:jc w:val="right"/>
              <w:rPr>
                <w:sz w:val="16"/>
                <w:szCs w:val="16"/>
              </w:rPr>
            </w:pPr>
          </w:p>
        </w:tc>
        <w:tc>
          <w:tcPr>
            <w:tcW w:w="2520" w:type="dxa"/>
          </w:tcPr>
          <w:p w:rsidR="009D42C7" w:rsidRPr="002315DB" w:rsidRDefault="009D42C7" w:rsidP="002315DB">
            <w:pPr>
              <w:rPr>
                <w:sz w:val="16"/>
                <w:szCs w:val="16"/>
              </w:rPr>
            </w:pPr>
            <w:r w:rsidRPr="002315DB">
              <w:rPr>
                <w:sz w:val="16"/>
                <w:szCs w:val="16"/>
              </w:rPr>
              <w:t>Назначение: нежилое, материал труб</w:t>
            </w:r>
            <w:r>
              <w:rPr>
                <w:sz w:val="16"/>
                <w:szCs w:val="16"/>
              </w:rPr>
              <w:t xml:space="preserve"> – </w:t>
            </w:r>
            <w:r w:rsidRPr="002315DB">
              <w:rPr>
                <w:sz w:val="16"/>
                <w:szCs w:val="16"/>
              </w:rPr>
              <w:t>полиэтилен и сталь 80мм,50мм и 32мм; протяженность –</w:t>
            </w:r>
            <w:r>
              <w:rPr>
                <w:sz w:val="16"/>
                <w:szCs w:val="16"/>
              </w:rPr>
              <w:t xml:space="preserve"> 169</w:t>
            </w:r>
            <w:r w:rsidRPr="002315DB">
              <w:rPr>
                <w:sz w:val="16"/>
                <w:szCs w:val="16"/>
              </w:rPr>
              <w:t xml:space="preserve">6 </w:t>
            </w:r>
            <w:proofErr w:type="spellStart"/>
            <w:r w:rsidRPr="002315DB">
              <w:rPr>
                <w:sz w:val="16"/>
                <w:szCs w:val="16"/>
              </w:rPr>
              <w:t>пог.м</w:t>
            </w:r>
            <w:proofErr w:type="spellEnd"/>
            <w:r w:rsidRPr="002315DB">
              <w:rPr>
                <w:sz w:val="16"/>
                <w:szCs w:val="16"/>
              </w:rPr>
              <w:t>., смотровых колодцев – 7 шт.</w:t>
            </w:r>
          </w:p>
        </w:tc>
        <w:tc>
          <w:tcPr>
            <w:tcW w:w="900" w:type="dxa"/>
          </w:tcPr>
          <w:p w:rsidR="009D42C7" w:rsidRPr="002315DB" w:rsidRDefault="009D42C7" w:rsidP="002315DB">
            <w:pPr>
              <w:rPr>
                <w:sz w:val="16"/>
                <w:szCs w:val="16"/>
              </w:rPr>
            </w:pPr>
            <w:r w:rsidRPr="002315DB">
              <w:rPr>
                <w:sz w:val="16"/>
                <w:szCs w:val="16"/>
              </w:rPr>
              <w:t>водоснабжение</w:t>
            </w:r>
          </w:p>
        </w:tc>
        <w:tc>
          <w:tcPr>
            <w:tcW w:w="1543" w:type="dxa"/>
          </w:tcPr>
          <w:p w:rsidR="009D42C7" w:rsidRPr="002315DB" w:rsidRDefault="009D42C7" w:rsidP="002315DB">
            <w:pPr>
              <w:rPr>
                <w:sz w:val="16"/>
                <w:szCs w:val="16"/>
              </w:rPr>
            </w:pPr>
            <w:r w:rsidRPr="002315DB">
              <w:rPr>
                <w:sz w:val="16"/>
                <w:szCs w:val="16"/>
              </w:rPr>
              <w:t>67-67-01/107/2008-802</w:t>
            </w:r>
          </w:p>
        </w:tc>
      </w:tr>
      <w:tr w:rsidR="009D42C7" w:rsidTr="00EB2714">
        <w:tc>
          <w:tcPr>
            <w:tcW w:w="468" w:type="dxa"/>
          </w:tcPr>
          <w:p w:rsidR="009D42C7" w:rsidRPr="002315DB" w:rsidRDefault="009D42C7" w:rsidP="00A95577">
            <w:pPr>
              <w:jc w:val="right"/>
              <w:rPr>
                <w:sz w:val="16"/>
                <w:szCs w:val="16"/>
              </w:rPr>
            </w:pPr>
            <w:r>
              <w:rPr>
                <w:sz w:val="16"/>
                <w:szCs w:val="16"/>
              </w:rPr>
              <w:t>3.</w:t>
            </w:r>
          </w:p>
        </w:tc>
        <w:tc>
          <w:tcPr>
            <w:tcW w:w="3060" w:type="dxa"/>
          </w:tcPr>
          <w:p w:rsidR="009D42C7" w:rsidRPr="002315DB" w:rsidRDefault="009D42C7" w:rsidP="00F40892">
            <w:pPr>
              <w:rPr>
                <w:sz w:val="16"/>
                <w:szCs w:val="16"/>
              </w:rPr>
            </w:pPr>
            <w:r>
              <w:rPr>
                <w:sz w:val="16"/>
                <w:szCs w:val="16"/>
              </w:rPr>
              <w:t>Артезианская скважина, Смоленская область, Смоленский район, д. Агапоново</w:t>
            </w:r>
          </w:p>
        </w:tc>
        <w:tc>
          <w:tcPr>
            <w:tcW w:w="1080" w:type="dxa"/>
          </w:tcPr>
          <w:p w:rsidR="009D42C7" w:rsidRPr="002315DB" w:rsidRDefault="009D42C7" w:rsidP="00A95577">
            <w:pPr>
              <w:jc w:val="right"/>
              <w:rPr>
                <w:sz w:val="16"/>
                <w:szCs w:val="16"/>
              </w:rPr>
            </w:pPr>
          </w:p>
        </w:tc>
        <w:tc>
          <w:tcPr>
            <w:tcW w:w="2520" w:type="dxa"/>
          </w:tcPr>
          <w:p w:rsidR="009D42C7" w:rsidRPr="002315DB" w:rsidRDefault="009D42C7" w:rsidP="002315DB">
            <w:pPr>
              <w:rPr>
                <w:sz w:val="16"/>
                <w:szCs w:val="16"/>
              </w:rPr>
            </w:pPr>
            <w:r>
              <w:rPr>
                <w:sz w:val="16"/>
                <w:szCs w:val="16"/>
              </w:rPr>
              <w:t xml:space="preserve">Назначение: нежилое, 6,6 кв.м., </w:t>
            </w:r>
            <w:proofErr w:type="spellStart"/>
            <w:r>
              <w:rPr>
                <w:sz w:val="16"/>
                <w:szCs w:val="16"/>
              </w:rPr>
              <w:t>инв.№</w:t>
            </w:r>
            <w:proofErr w:type="spellEnd"/>
            <w:r>
              <w:rPr>
                <w:sz w:val="16"/>
                <w:szCs w:val="16"/>
              </w:rPr>
              <w:t xml:space="preserve"> 308-С, лит</w:t>
            </w:r>
            <w:proofErr w:type="gramStart"/>
            <w:r>
              <w:rPr>
                <w:sz w:val="16"/>
                <w:szCs w:val="16"/>
              </w:rPr>
              <w:t>.Н</w:t>
            </w:r>
            <w:proofErr w:type="gramEnd"/>
            <w:r>
              <w:rPr>
                <w:sz w:val="16"/>
                <w:szCs w:val="16"/>
              </w:rPr>
              <w:t>, высота 2,38 м.</w:t>
            </w:r>
          </w:p>
        </w:tc>
        <w:tc>
          <w:tcPr>
            <w:tcW w:w="900" w:type="dxa"/>
          </w:tcPr>
          <w:p w:rsidR="009D42C7" w:rsidRPr="002315DB" w:rsidRDefault="009D42C7" w:rsidP="002315DB">
            <w:pPr>
              <w:rPr>
                <w:sz w:val="16"/>
                <w:szCs w:val="16"/>
              </w:rPr>
            </w:pPr>
            <w:r>
              <w:rPr>
                <w:sz w:val="16"/>
                <w:szCs w:val="16"/>
              </w:rPr>
              <w:t>водоснабжение</w:t>
            </w:r>
          </w:p>
        </w:tc>
        <w:tc>
          <w:tcPr>
            <w:tcW w:w="1543" w:type="dxa"/>
          </w:tcPr>
          <w:p w:rsidR="009D42C7" w:rsidRPr="002315DB" w:rsidRDefault="009D42C7" w:rsidP="002315DB">
            <w:pPr>
              <w:rPr>
                <w:sz w:val="16"/>
                <w:szCs w:val="16"/>
              </w:rPr>
            </w:pPr>
            <w:r>
              <w:rPr>
                <w:sz w:val="16"/>
                <w:szCs w:val="16"/>
              </w:rPr>
              <w:t>67:18:0540101:220</w:t>
            </w:r>
          </w:p>
        </w:tc>
      </w:tr>
      <w:tr w:rsidR="009D42C7" w:rsidTr="00EB2714">
        <w:tc>
          <w:tcPr>
            <w:tcW w:w="468" w:type="dxa"/>
          </w:tcPr>
          <w:p w:rsidR="009D42C7" w:rsidRDefault="009D42C7" w:rsidP="00A95577">
            <w:pPr>
              <w:jc w:val="right"/>
              <w:rPr>
                <w:sz w:val="16"/>
                <w:szCs w:val="16"/>
              </w:rPr>
            </w:pPr>
            <w:r>
              <w:rPr>
                <w:sz w:val="16"/>
                <w:szCs w:val="16"/>
              </w:rPr>
              <w:t>4.</w:t>
            </w:r>
          </w:p>
        </w:tc>
        <w:tc>
          <w:tcPr>
            <w:tcW w:w="3060" w:type="dxa"/>
          </w:tcPr>
          <w:p w:rsidR="009D42C7" w:rsidRDefault="009D42C7" w:rsidP="00F40892">
            <w:pPr>
              <w:rPr>
                <w:sz w:val="16"/>
                <w:szCs w:val="16"/>
              </w:rPr>
            </w:pPr>
            <w:r>
              <w:rPr>
                <w:sz w:val="16"/>
                <w:szCs w:val="16"/>
              </w:rPr>
              <w:t>Водонапорная башня, Смоленская область, Смоленский район, д. Агапоново</w:t>
            </w:r>
          </w:p>
        </w:tc>
        <w:tc>
          <w:tcPr>
            <w:tcW w:w="1080" w:type="dxa"/>
          </w:tcPr>
          <w:p w:rsidR="009D42C7" w:rsidRPr="002315DB" w:rsidRDefault="009D42C7" w:rsidP="00A95577">
            <w:pPr>
              <w:jc w:val="right"/>
              <w:rPr>
                <w:sz w:val="16"/>
                <w:szCs w:val="16"/>
              </w:rPr>
            </w:pPr>
          </w:p>
        </w:tc>
        <w:tc>
          <w:tcPr>
            <w:tcW w:w="2520" w:type="dxa"/>
          </w:tcPr>
          <w:p w:rsidR="009D42C7" w:rsidRDefault="009D42C7" w:rsidP="002315DB">
            <w:pPr>
              <w:rPr>
                <w:sz w:val="16"/>
                <w:szCs w:val="16"/>
              </w:rPr>
            </w:pPr>
            <w:r>
              <w:rPr>
                <w:sz w:val="16"/>
                <w:szCs w:val="16"/>
              </w:rPr>
              <w:t xml:space="preserve">Назначение: нежилое, общая площадь 1,7 кв.м., </w:t>
            </w:r>
            <w:proofErr w:type="spellStart"/>
            <w:r>
              <w:rPr>
                <w:sz w:val="16"/>
                <w:szCs w:val="16"/>
              </w:rPr>
              <w:t>инв.№</w:t>
            </w:r>
            <w:proofErr w:type="spellEnd"/>
            <w:r>
              <w:rPr>
                <w:sz w:val="16"/>
                <w:szCs w:val="16"/>
              </w:rPr>
              <w:t xml:space="preserve"> 307-С, лит.1, высота 15 м.  </w:t>
            </w:r>
          </w:p>
        </w:tc>
        <w:tc>
          <w:tcPr>
            <w:tcW w:w="900" w:type="dxa"/>
          </w:tcPr>
          <w:p w:rsidR="009D42C7" w:rsidRDefault="009D42C7" w:rsidP="002315DB">
            <w:pPr>
              <w:rPr>
                <w:sz w:val="16"/>
                <w:szCs w:val="16"/>
              </w:rPr>
            </w:pPr>
            <w:r>
              <w:rPr>
                <w:sz w:val="16"/>
                <w:szCs w:val="16"/>
              </w:rPr>
              <w:t>водоснабжение</w:t>
            </w:r>
          </w:p>
        </w:tc>
        <w:tc>
          <w:tcPr>
            <w:tcW w:w="1543" w:type="dxa"/>
          </w:tcPr>
          <w:p w:rsidR="009D42C7" w:rsidRDefault="009D42C7" w:rsidP="002315DB">
            <w:pPr>
              <w:rPr>
                <w:sz w:val="16"/>
                <w:szCs w:val="16"/>
              </w:rPr>
            </w:pPr>
            <w:r>
              <w:rPr>
                <w:sz w:val="16"/>
                <w:szCs w:val="16"/>
              </w:rPr>
              <w:t>67:18:0540101:221</w:t>
            </w:r>
          </w:p>
        </w:tc>
      </w:tr>
      <w:tr w:rsidR="009D42C7" w:rsidTr="00EB2714">
        <w:tc>
          <w:tcPr>
            <w:tcW w:w="468" w:type="dxa"/>
          </w:tcPr>
          <w:p w:rsidR="009D42C7" w:rsidRDefault="009D42C7" w:rsidP="00A95577">
            <w:pPr>
              <w:jc w:val="right"/>
              <w:rPr>
                <w:sz w:val="16"/>
                <w:szCs w:val="16"/>
              </w:rPr>
            </w:pPr>
            <w:r>
              <w:rPr>
                <w:sz w:val="16"/>
                <w:szCs w:val="16"/>
              </w:rPr>
              <w:t>5.</w:t>
            </w:r>
          </w:p>
        </w:tc>
        <w:tc>
          <w:tcPr>
            <w:tcW w:w="3060" w:type="dxa"/>
          </w:tcPr>
          <w:p w:rsidR="009D42C7" w:rsidRDefault="009D42C7" w:rsidP="00F40892">
            <w:pPr>
              <w:rPr>
                <w:sz w:val="16"/>
                <w:szCs w:val="16"/>
              </w:rPr>
            </w:pPr>
            <w:r>
              <w:rPr>
                <w:sz w:val="16"/>
                <w:szCs w:val="16"/>
              </w:rPr>
              <w:t>Водонапорная башня, Смоленская область, Смоленский район, д. Агапоново</w:t>
            </w:r>
          </w:p>
        </w:tc>
        <w:tc>
          <w:tcPr>
            <w:tcW w:w="1080" w:type="dxa"/>
          </w:tcPr>
          <w:p w:rsidR="009D42C7" w:rsidRPr="002315DB" w:rsidRDefault="009D42C7" w:rsidP="00A95577">
            <w:pPr>
              <w:jc w:val="right"/>
              <w:rPr>
                <w:sz w:val="16"/>
                <w:szCs w:val="16"/>
              </w:rPr>
            </w:pPr>
          </w:p>
        </w:tc>
        <w:tc>
          <w:tcPr>
            <w:tcW w:w="2520" w:type="dxa"/>
          </w:tcPr>
          <w:p w:rsidR="009D42C7" w:rsidRDefault="009D42C7" w:rsidP="002315DB">
            <w:pPr>
              <w:rPr>
                <w:sz w:val="16"/>
                <w:szCs w:val="16"/>
              </w:rPr>
            </w:pPr>
            <w:r>
              <w:rPr>
                <w:sz w:val="16"/>
                <w:szCs w:val="16"/>
              </w:rPr>
              <w:t xml:space="preserve">Назначение: нежилое, протяженность высота 14,6 м., </w:t>
            </w:r>
            <w:proofErr w:type="spellStart"/>
            <w:r>
              <w:rPr>
                <w:sz w:val="16"/>
                <w:szCs w:val="16"/>
              </w:rPr>
              <w:t>инв.№</w:t>
            </w:r>
            <w:proofErr w:type="spellEnd"/>
            <w:r>
              <w:rPr>
                <w:sz w:val="16"/>
                <w:szCs w:val="16"/>
              </w:rPr>
              <w:t xml:space="preserve"> 13334,лит.1.</w:t>
            </w:r>
          </w:p>
        </w:tc>
        <w:tc>
          <w:tcPr>
            <w:tcW w:w="900" w:type="dxa"/>
          </w:tcPr>
          <w:p w:rsidR="009D42C7" w:rsidRDefault="009D42C7" w:rsidP="002315DB">
            <w:pPr>
              <w:rPr>
                <w:sz w:val="16"/>
                <w:szCs w:val="16"/>
              </w:rPr>
            </w:pPr>
            <w:r>
              <w:rPr>
                <w:sz w:val="16"/>
                <w:szCs w:val="16"/>
              </w:rPr>
              <w:t>водоснабжение</w:t>
            </w:r>
          </w:p>
        </w:tc>
        <w:tc>
          <w:tcPr>
            <w:tcW w:w="1543" w:type="dxa"/>
          </w:tcPr>
          <w:p w:rsidR="009D42C7" w:rsidRDefault="009D42C7" w:rsidP="002315DB">
            <w:pPr>
              <w:rPr>
                <w:sz w:val="16"/>
                <w:szCs w:val="16"/>
              </w:rPr>
            </w:pPr>
            <w:r>
              <w:rPr>
                <w:sz w:val="16"/>
                <w:szCs w:val="16"/>
              </w:rPr>
              <w:t>67-67-01/236/2012-203</w:t>
            </w:r>
          </w:p>
        </w:tc>
      </w:tr>
      <w:tr w:rsidR="009D42C7" w:rsidTr="00EB2714">
        <w:tc>
          <w:tcPr>
            <w:tcW w:w="468" w:type="dxa"/>
          </w:tcPr>
          <w:p w:rsidR="009D42C7" w:rsidRDefault="009D42C7" w:rsidP="00A95577">
            <w:pPr>
              <w:jc w:val="right"/>
              <w:rPr>
                <w:sz w:val="16"/>
                <w:szCs w:val="16"/>
              </w:rPr>
            </w:pPr>
            <w:r>
              <w:rPr>
                <w:sz w:val="16"/>
                <w:szCs w:val="16"/>
              </w:rPr>
              <w:t>6.</w:t>
            </w:r>
          </w:p>
        </w:tc>
        <w:tc>
          <w:tcPr>
            <w:tcW w:w="3060" w:type="dxa"/>
          </w:tcPr>
          <w:p w:rsidR="009D42C7" w:rsidRDefault="009D42C7" w:rsidP="00F40892">
            <w:pPr>
              <w:rPr>
                <w:sz w:val="16"/>
                <w:szCs w:val="16"/>
              </w:rPr>
            </w:pPr>
            <w:r>
              <w:rPr>
                <w:sz w:val="16"/>
                <w:szCs w:val="16"/>
              </w:rPr>
              <w:t>Артезианская скважина № 3655, Смоленская область, Смоленский район, д. Агапоново</w:t>
            </w:r>
          </w:p>
        </w:tc>
        <w:tc>
          <w:tcPr>
            <w:tcW w:w="1080" w:type="dxa"/>
          </w:tcPr>
          <w:p w:rsidR="009D42C7" w:rsidRPr="002315DB" w:rsidRDefault="009D42C7" w:rsidP="00A95577">
            <w:pPr>
              <w:jc w:val="right"/>
              <w:rPr>
                <w:sz w:val="16"/>
                <w:szCs w:val="16"/>
              </w:rPr>
            </w:pPr>
          </w:p>
        </w:tc>
        <w:tc>
          <w:tcPr>
            <w:tcW w:w="2520" w:type="dxa"/>
          </w:tcPr>
          <w:p w:rsidR="009D42C7" w:rsidRDefault="009D42C7" w:rsidP="002315DB">
            <w:pPr>
              <w:rPr>
                <w:sz w:val="16"/>
                <w:szCs w:val="16"/>
              </w:rPr>
            </w:pPr>
            <w:r>
              <w:rPr>
                <w:sz w:val="16"/>
                <w:szCs w:val="16"/>
              </w:rPr>
              <w:t xml:space="preserve">Назначение: нежилое, протяженность глубина заложения 70м, </w:t>
            </w:r>
            <w:proofErr w:type="spellStart"/>
            <w:r>
              <w:rPr>
                <w:sz w:val="16"/>
                <w:szCs w:val="16"/>
              </w:rPr>
              <w:t>инв.№</w:t>
            </w:r>
            <w:proofErr w:type="spellEnd"/>
            <w:r>
              <w:rPr>
                <w:sz w:val="16"/>
                <w:szCs w:val="16"/>
              </w:rPr>
              <w:t xml:space="preserve"> 13333, </w:t>
            </w:r>
            <w:proofErr w:type="gramStart"/>
            <w:r>
              <w:rPr>
                <w:sz w:val="16"/>
                <w:szCs w:val="16"/>
              </w:rPr>
              <w:t>лит</w:t>
            </w:r>
            <w:proofErr w:type="gramEnd"/>
            <w:r>
              <w:rPr>
                <w:sz w:val="16"/>
                <w:szCs w:val="16"/>
              </w:rPr>
              <w:t>.1.</w:t>
            </w:r>
          </w:p>
        </w:tc>
        <w:tc>
          <w:tcPr>
            <w:tcW w:w="900" w:type="dxa"/>
          </w:tcPr>
          <w:p w:rsidR="009D42C7" w:rsidRDefault="009D42C7" w:rsidP="002315DB">
            <w:pPr>
              <w:rPr>
                <w:sz w:val="16"/>
                <w:szCs w:val="16"/>
              </w:rPr>
            </w:pPr>
            <w:r>
              <w:rPr>
                <w:sz w:val="16"/>
                <w:szCs w:val="16"/>
              </w:rPr>
              <w:t>водоснабжение</w:t>
            </w:r>
          </w:p>
        </w:tc>
        <w:tc>
          <w:tcPr>
            <w:tcW w:w="1543" w:type="dxa"/>
          </w:tcPr>
          <w:p w:rsidR="009D42C7" w:rsidRDefault="009D42C7" w:rsidP="002315DB">
            <w:pPr>
              <w:rPr>
                <w:sz w:val="16"/>
                <w:szCs w:val="16"/>
              </w:rPr>
            </w:pPr>
            <w:r>
              <w:rPr>
                <w:sz w:val="16"/>
                <w:szCs w:val="16"/>
              </w:rPr>
              <w:t>67-67-01/236-2012-202</w:t>
            </w:r>
          </w:p>
        </w:tc>
      </w:tr>
    </w:tbl>
    <w:p w:rsidR="009D42C7" w:rsidRPr="00FD0D08" w:rsidRDefault="009D42C7" w:rsidP="00A95577">
      <w:pPr>
        <w:jc w:val="right"/>
        <w:rPr>
          <w:sz w:val="28"/>
          <w:szCs w:val="28"/>
        </w:rPr>
      </w:pPr>
    </w:p>
    <w:sectPr w:rsidR="009D42C7" w:rsidRPr="00FD0D08" w:rsidSect="00D34DD2">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64CB"/>
    <w:rsid w:val="000177AF"/>
    <w:rsid w:val="000A3ABF"/>
    <w:rsid w:val="000B67F1"/>
    <w:rsid w:val="000C1C5B"/>
    <w:rsid w:val="00186F26"/>
    <w:rsid w:val="001B53E4"/>
    <w:rsid w:val="002254C7"/>
    <w:rsid w:val="00225B5D"/>
    <w:rsid w:val="002315DB"/>
    <w:rsid w:val="002B4857"/>
    <w:rsid w:val="00324896"/>
    <w:rsid w:val="003B35D7"/>
    <w:rsid w:val="003D543D"/>
    <w:rsid w:val="004164CB"/>
    <w:rsid w:val="004522D9"/>
    <w:rsid w:val="00494BFA"/>
    <w:rsid w:val="004F743D"/>
    <w:rsid w:val="0050586B"/>
    <w:rsid w:val="005733B6"/>
    <w:rsid w:val="00577945"/>
    <w:rsid w:val="0075165E"/>
    <w:rsid w:val="00780EC6"/>
    <w:rsid w:val="007D196B"/>
    <w:rsid w:val="008D1C59"/>
    <w:rsid w:val="009901D8"/>
    <w:rsid w:val="009D42C7"/>
    <w:rsid w:val="009F002B"/>
    <w:rsid w:val="00A95577"/>
    <w:rsid w:val="00BA7F85"/>
    <w:rsid w:val="00D34DD2"/>
    <w:rsid w:val="00E2528D"/>
    <w:rsid w:val="00E3659A"/>
    <w:rsid w:val="00EB2714"/>
    <w:rsid w:val="00ED53A5"/>
    <w:rsid w:val="00F05D7D"/>
    <w:rsid w:val="00F40892"/>
    <w:rsid w:val="00F650FF"/>
    <w:rsid w:val="00FD0D0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4CB"/>
    <w:rPr>
      <w:rFonts w:ascii="Times New Roman" w:eastAsia="Times New Roman" w:hAnsi="Times New Roman"/>
      <w:sz w:val="20"/>
      <w:szCs w:val="20"/>
    </w:rPr>
  </w:style>
  <w:style w:type="paragraph" w:styleId="1">
    <w:name w:val="heading 1"/>
    <w:basedOn w:val="a"/>
    <w:next w:val="a"/>
    <w:link w:val="10"/>
    <w:uiPriority w:val="99"/>
    <w:qFormat/>
    <w:rsid w:val="00FD0D08"/>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9"/>
    <w:qFormat/>
    <w:rsid w:val="004164CB"/>
    <w:pPr>
      <w:keepNext/>
      <w:jc w:val="center"/>
      <w:outlineLvl w:val="2"/>
    </w:pPr>
    <w:rPr>
      <w:b/>
      <w:caps/>
      <w:sz w:val="40"/>
    </w:rPr>
  </w:style>
  <w:style w:type="paragraph" w:styleId="4">
    <w:name w:val="heading 4"/>
    <w:basedOn w:val="a"/>
    <w:next w:val="a"/>
    <w:link w:val="40"/>
    <w:uiPriority w:val="99"/>
    <w:qFormat/>
    <w:rsid w:val="004164CB"/>
    <w:pPr>
      <w:keepNext/>
      <w:tabs>
        <w:tab w:val="left" w:pos="5670"/>
      </w:tabs>
      <w:ind w:right="-2"/>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D0D08"/>
    <w:rPr>
      <w:rFonts w:ascii="Arial" w:hAnsi="Arial" w:cs="Arial"/>
      <w:b/>
      <w:bCs/>
      <w:kern w:val="32"/>
      <w:sz w:val="32"/>
      <w:szCs w:val="32"/>
      <w:lang w:eastAsia="ru-RU"/>
    </w:rPr>
  </w:style>
  <w:style w:type="character" w:customStyle="1" w:styleId="30">
    <w:name w:val="Заголовок 3 Знак"/>
    <w:basedOn w:val="a0"/>
    <w:link w:val="3"/>
    <w:uiPriority w:val="99"/>
    <w:semiHidden/>
    <w:locked/>
    <w:rsid w:val="004164CB"/>
    <w:rPr>
      <w:rFonts w:ascii="Times New Roman" w:hAnsi="Times New Roman" w:cs="Times New Roman"/>
      <w:b/>
      <w:caps/>
      <w:sz w:val="20"/>
      <w:szCs w:val="20"/>
      <w:lang w:eastAsia="ru-RU"/>
    </w:rPr>
  </w:style>
  <w:style w:type="character" w:customStyle="1" w:styleId="40">
    <w:name w:val="Заголовок 4 Знак"/>
    <w:basedOn w:val="a0"/>
    <w:link w:val="4"/>
    <w:uiPriority w:val="99"/>
    <w:semiHidden/>
    <w:locked/>
    <w:rsid w:val="004164CB"/>
    <w:rPr>
      <w:rFonts w:ascii="Times New Roman" w:hAnsi="Times New Roman" w:cs="Times New Roman"/>
      <w:sz w:val="20"/>
      <w:szCs w:val="20"/>
      <w:lang w:eastAsia="ru-RU"/>
    </w:rPr>
  </w:style>
  <w:style w:type="paragraph" w:styleId="2">
    <w:name w:val="Body Text 2"/>
    <w:basedOn w:val="a"/>
    <w:link w:val="20"/>
    <w:uiPriority w:val="99"/>
    <w:semiHidden/>
    <w:rsid w:val="004164CB"/>
    <w:pPr>
      <w:ind w:right="-2"/>
    </w:pPr>
    <w:rPr>
      <w:sz w:val="28"/>
    </w:rPr>
  </w:style>
  <w:style w:type="character" w:customStyle="1" w:styleId="20">
    <w:name w:val="Основной текст 2 Знак"/>
    <w:basedOn w:val="a0"/>
    <w:link w:val="2"/>
    <w:uiPriority w:val="99"/>
    <w:semiHidden/>
    <w:locked/>
    <w:rsid w:val="004164CB"/>
    <w:rPr>
      <w:rFonts w:ascii="Times New Roman" w:hAnsi="Times New Roman" w:cs="Times New Roman"/>
      <w:sz w:val="20"/>
      <w:szCs w:val="20"/>
      <w:lang w:eastAsia="ru-RU"/>
    </w:rPr>
  </w:style>
  <w:style w:type="paragraph" w:styleId="a3">
    <w:name w:val="Normal (Web)"/>
    <w:basedOn w:val="a"/>
    <w:uiPriority w:val="99"/>
    <w:rsid w:val="00FD0D08"/>
    <w:pPr>
      <w:spacing w:before="100" w:beforeAutospacing="1" w:after="100" w:afterAutospacing="1"/>
    </w:pPr>
    <w:rPr>
      <w:sz w:val="24"/>
      <w:szCs w:val="24"/>
    </w:rPr>
  </w:style>
  <w:style w:type="character" w:styleId="a4">
    <w:name w:val="Strong"/>
    <w:basedOn w:val="a0"/>
    <w:uiPriority w:val="99"/>
    <w:qFormat/>
    <w:rsid w:val="00FD0D08"/>
    <w:rPr>
      <w:rFonts w:cs="Times New Roman"/>
      <w:b/>
      <w:bCs/>
    </w:rPr>
  </w:style>
  <w:style w:type="character" w:styleId="a5">
    <w:name w:val="Hyperlink"/>
    <w:basedOn w:val="a0"/>
    <w:uiPriority w:val="99"/>
    <w:rsid w:val="00A95577"/>
    <w:rPr>
      <w:rFonts w:cs="Times New Roman"/>
      <w:color w:val="0000FF"/>
      <w:u w:val="single"/>
    </w:rPr>
  </w:style>
  <w:style w:type="table" w:styleId="a6">
    <w:name w:val="Table Grid"/>
    <w:basedOn w:val="a1"/>
    <w:uiPriority w:val="99"/>
    <w:locked/>
    <w:rsid w:val="00E3659A"/>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223262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S-novsel@yandex.r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374</Words>
  <Characters>3326</Characters>
  <Application>Microsoft Office Word</Application>
  <DocSecurity>0</DocSecurity>
  <Lines>27</Lines>
  <Paragraphs>7</Paragraphs>
  <ScaleCrop>false</ScaleCrop>
  <Company>*</Company>
  <LinksUpToDate>false</LinksUpToDate>
  <CharactersWithSpaces>3693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777</cp:lastModifiedBy>
  <cp:revision>2</cp:revision>
  <cp:lastPrinted>2023-02-14T11:25:00Z</cp:lastPrinted>
  <dcterms:created xsi:type="dcterms:W3CDTF">2023-02-14T11:27:00Z</dcterms:created>
  <dcterms:modified xsi:type="dcterms:W3CDTF">2023-02-14T11:27:00Z</dcterms:modified>
</cp:coreProperties>
</file>